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02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交通运输学院</w:t>
      </w:r>
    </w:p>
    <w:p>
      <w:pPr>
        <w:widowControl/>
        <w:ind w:firstLine="602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免试推荐直博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2021级本科</w:t>
      </w:r>
      <w:r>
        <w:rPr>
          <w:rFonts w:hint="eastAsia" w:ascii="宋体" w:hAnsi="宋体"/>
          <w:b/>
          <w:sz w:val="30"/>
          <w:szCs w:val="30"/>
        </w:rPr>
        <w:t>生科研导师计划实施办法</w:t>
      </w:r>
    </w:p>
    <w:p>
      <w:pPr>
        <w:widowControl/>
        <w:ind w:firstLine="482" w:firstLineChars="200"/>
        <w:rPr>
          <w:rFonts w:ascii="宋体" w:hAnsi="宋体"/>
          <w:b/>
          <w:szCs w:val="24"/>
        </w:rPr>
      </w:pP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为提高研究生、特别是博士生生源质量，交通运输学院面向申请</w:t>
      </w:r>
      <w:r>
        <w:rPr>
          <w:rFonts w:hint="eastAsia" w:ascii="宋体" w:hAnsi="宋体"/>
          <w:szCs w:val="24"/>
        </w:rPr>
        <w:t>免试推荐直博学生</w:t>
      </w:r>
      <w:r>
        <w:rPr>
          <w:rFonts w:hint="eastAsia"/>
        </w:rPr>
        <w:t>推行科研导师计划。</w:t>
      </w:r>
    </w:p>
    <w:p>
      <w:pPr>
        <w:widowControl/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一、实施对象</w:t>
      </w:r>
    </w:p>
    <w:p>
      <w:pPr>
        <w:widowControl/>
        <w:spacing w:line="360" w:lineRule="auto"/>
        <w:ind w:left="482"/>
      </w:pPr>
      <w:r>
        <w:rPr>
          <w:rFonts w:hint="eastAsia"/>
        </w:rPr>
        <w:t>面向具备初步推免条件、</w:t>
      </w:r>
      <w:r>
        <w:rPr>
          <w:rFonts w:hint="eastAsia" w:ascii="宋体" w:hAnsi="宋体"/>
          <w:szCs w:val="24"/>
        </w:rPr>
        <w:t>拟申请免试推荐</w:t>
      </w:r>
      <w:r>
        <w:rPr>
          <w:rFonts w:hint="eastAsia"/>
        </w:rPr>
        <w:t>直博的本科生。</w:t>
      </w:r>
    </w:p>
    <w:p>
      <w:pPr>
        <w:widowControl/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二、入选条件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482" w:firstLineChars="200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符合下列全部条件的学生。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1.初步符合免试推荐研究生的条件；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2.前4个学期专业排名在前40%；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3.有直博意愿。</w:t>
      </w:r>
    </w:p>
    <w:p>
      <w:pPr>
        <w:widowControl/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三、学生申请</w:t>
      </w:r>
    </w:p>
    <w:p>
      <w:pPr>
        <w:widowControl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学生根据个人发展定位及专业兴趣，自愿申请并自行联系所申报的博导老师。</w:t>
      </w:r>
    </w:p>
    <w:p>
      <w:pPr>
        <w:widowControl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博导信息请参考本校研究生院公布的相关内容，链接如下：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https://aa.bjtu.edu.cn/discipline/tutor_show/?disname=&amp;ismaster=2&amp;teacher=&amp;college=04</w:t>
      </w:r>
    </w:p>
    <w:p>
      <w:pPr>
        <w:widowControl/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四、导师工作</w:t>
      </w:r>
    </w:p>
    <w:p>
      <w:pPr>
        <w:adjustRightInd/>
        <w:spacing w:line="360" w:lineRule="auto"/>
        <w:ind w:firstLine="480" w:firstLineChars="200"/>
        <w:jc w:val="both"/>
        <w:textAlignment w:val="auto"/>
      </w:pPr>
      <w:r>
        <w:rPr>
          <w:rFonts w:hint="eastAsia"/>
        </w:rPr>
        <w:t>导师根据学生的报名情况和</w:t>
      </w:r>
      <w:r>
        <w:rPr>
          <w:rFonts w:hint="eastAsia"/>
          <w:lang w:eastAsia="zh-CN"/>
        </w:rPr>
        <w:t>本人</w:t>
      </w:r>
      <w:r>
        <w:rPr>
          <w:rFonts w:hint="eastAsia"/>
        </w:rPr>
        <w:t>博士招生名额情况，初步确定不多于个人招生名额的学生作为考察对象。</w:t>
      </w:r>
      <w:r>
        <w:rPr>
          <w:rFonts w:hint="eastAsia" w:ascii="宋体" w:hAnsi="宋体"/>
          <w:szCs w:val="24"/>
        </w:rPr>
        <w:t>导师对学生进行综合考察，重点考察学生的科研能力。</w:t>
      </w:r>
    </w:p>
    <w:p>
      <w:pPr>
        <w:widowControl/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五、工作阶段</w:t>
      </w:r>
    </w:p>
    <w:p>
      <w:pPr>
        <w:widowControl/>
        <w:spacing w:line="360" w:lineRule="auto"/>
        <w:ind w:left="482"/>
        <w:rPr>
          <w:b/>
        </w:rPr>
      </w:pPr>
      <w:r>
        <w:rPr>
          <w:rFonts w:hint="eastAsia"/>
          <w:b/>
        </w:rPr>
        <w:t>1.遴选考察生阶段</w:t>
      </w:r>
    </w:p>
    <w:p>
      <w:pPr>
        <w:widowControl/>
        <w:spacing w:line="360" w:lineRule="auto"/>
        <w:ind w:left="482"/>
      </w:pPr>
      <w:r>
        <w:rPr>
          <w:rFonts w:hint="eastAsia"/>
        </w:rPr>
        <w:t>学生在第5学期提交志愿申请，与导师双向选择是否进入科研导师计划。</w:t>
      </w:r>
    </w:p>
    <w:p>
      <w:pPr>
        <w:widowControl/>
        <w:spacing w:line="360" w:lineRule="auto"/>
        <w:ind w:left="482"/>
        <w:rPr>
          <w:b/>
        </w:rPr>
      </w:pPr>
      <w:r>
        <w:rPr>
          <w:rFonts w:hint="eastAsia"/>
          <w:b/>
        </w:rPr>
        <w:t>2.培养考察阶段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学生在第5、6学期参与导师的科研工作并接受导师对其未来读博培养潜力的考察。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导师和学生在考察期间，做好考察工作记录，工作情况应客观如实记录在科研导师工作手册中，作为最终创新能力认定的重要依据。</w:t>
      </w:r>
    </w:p>
    <w:p>
      <w:pPr>
        <w:widowControl/>
        <w:spacing w:line="360" w:lineRule="auto"/>
        <w:ind w:left="482"/>
        <w:rPr>
          <w:b/>
        </w:rPr>
      </w:pPr>
      <w:r>
        <w:rPr>
          <w:rFonts w:hint="eastAsia"/>
          <w:b/>
        </w:rPr>
        <w:t>3.创新能力认定阶段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创新能力认定时间为第6学期末，由学院组织答辩会，参与科研导师计划的博导老师、获得导师初步推荐的学生共同参加，学院教学指导委员</w:t>
      </w:r>
      <w:r>
        <w:rPr>
          <w:rFonts w:hint="eastAsia"/>
          <w:lang w:eastAsia="zh-CN"/>
        </w:rPr>
        <w:t>会</w:t>
      </w:r>
      <w:r>
        <w:rPr>
          <w:rFonts w:hint="eastAsia"/>
        </w:rPr>
        <w:t>选派委员参与考察。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学生汇报在考察期间的工作情况；导师综合学生培养潜质、创新能力及日常表现等，给出认定意见和附加分建议分值。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答辩组对学生创新能力进行认定评价，确定最终附加分值，并计入学生推免资格的总成绩中。</w:t>
      </w:r>
    </w:p>
    <w:p>
      <w:pPr>
        <w:widowControl/>
        <w:spacing w:line="360" w:lineRule="auto"/>
        <w:ind w:left="482"/>
        <w:rPr>
          <w:b/>
        </w:rPr>
      </w:pPr>
      <w:r>
        <w:rPr>
          <w:rFonts w:hint="eastAsia"/>
          <w:b/>
        </w:rPr>
        <w:t>4.师生互相确认阶段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对已通过创新能力认定的且初步具有推免资格的学生，导师应根据学生的具体情况制定相应的个性化培养方案，推进本硕</w:t>
      </w:r>
      <w:r>
        <w:rPr>
          <w:rFonts w:hint="eastAsia"/>
          <w:lang w:eastAsia="zh-CN"/>
        </w:rPr>
        <w:t>博</w:t>
      </w:r>
      <w:r>
        <w:rPr>
          <w:rFonts w:hint="eastAsia"/>
        </w:rPr>
        <w:t>一体化教育，并将经学生和导师共同签字的“科研导师计划导师推荐表”（附件1）交给学院教学科。</w:t>
      </w:r>
    </w:p>
    <w:p>
      <w:pPr>
        <w:widowControl/>
        <w:spacing w:line="360" w:lineRule="auto"/>
        <w:ind w:left="482"/>
        <w:rPr>
          <w:b/>
        </w:rPr>
      </w:pPr>
      <w:r>
        <w:rPr>
          <w:rFonts w:hint="eastAsia"/>
          <w:b/>
        </w:rPr>
        <w:t>5.附加分值及排序规则</w:t>
      </w:r>
    </w:p>
    <w:p>
      <w:pPr>
        <w:widowControl/>
        <w:spacing w:line="360" w:lineRule="auto"/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参与科研导师计划表现优秀，且具备保研资格后继续攻读该导师博士学位研究生的，经导师认定，可加 3 分</w:t>
      </w:r>
      <w:r>
        <w:rPr>
          <w:rFonts w:hint="eastAsia"/>
          <w:lang w:eastAsia="zh-CN"/>
        </w:rPr>
        <w:t>。</w:t>
      </w:r>
    </w:p>
    <w:p>
      <w:pPr>
        <w:widowControl/>
        <w:spacing w:line="360" w:lineRule="auto"/>
        <w:ind w:left="482"/>
        <w:rPr>
          <w:b/>
        </w:rPr>
      </w:pPr>
      <w:r>
        <w:rPr>
          <w:rFonts w:hint="eastAsia"/>
          <w:b/>
        </w:rPr>
        <w:t>6.创新能力认定资格获取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根据当年学院的直博名额，按照附加分值排序由高到低依次获取。</w:t>
      </w:r>
    </w:p>
    <w:p>
      <w:pPr>
        <w:widowControl/>
        <w:spacing w:line="360" w:lineRule="auto"/>
        <w:ind w:left="482"/>
        <w:rPr>
          <w:b/>
        </w:rPr>
      </w:pPr>
      <w:r>
        <w:rPr>
          <w:rFonts w:hint="eastAsia"/>
          <w:b/>
        </w:rPr>
        <w:t>7.签署承认书</w:t>
      </w:r>
    </w:p>
    <w:p>
      <w:pPr>
        <w:widowControl/>
        <w:spacing w:line="360" w:lineRule="auto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获得</w:t>
      </w:r>
      <w:r>
        <w:rPr>
          <w:rFonts w:hint="eastAsia"/>
        </w:rPr>
        <w:t>创新能力认定资格的学生签署“</w:t>
      </w:r>
      <w:r>
        <w:rPr>
          <w:rFonts w:hint="eastAsia"/>
          <w:b/>
        </w:rPr>
        <w:t>科研导师计划直博承诺书</w:t>
      </w:r>
      <w:r>
        <w:rPr>
          <w:rFonts w:hint="eastAsia"/>
        </w:rPr>
        <w:t>”，最终确认申请免试推荐直博。</w:t>
      </w:r>
    </w:p>
    <w:p>
      <w:pPr>
        <w:widowControl/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六、结果公示</w:t>
      </w:r>
    </w:p>
    <w:p>
      <w:pPr>
        <w:widowControl/>
        <w:spacing w:line="360" w:lineRule="auto"/>
        <w:ind w:firstLine="480" w:firstLineChars="200"/>
      </w:pPr>
      <w:r>
        <w:rPr>
          <w:rFonts w:hint="eastAsia"/>
        </w:rPr>
        <w:t>科研导师计划结果在学院网站进行公示。</w:t>
      </w:r>
    </w:p>
    <w:p>
      <w:pPr>
        <w:widowControl/>
        <w:spacing w:line="360" w:lineRule="auto"/>
        <w:ind w:firstLine="480" w:firstLineChars="200"/>
        <w:rPr>
          <w:rFonts w:ascii="宋体" w:hAnsi="宋体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                                        交通运输学院</w:t>
      </w:r>
    </w:p>
    <w:p>
      <w:pPr>
        <w:widowControl/>
        <w:spacing w:line="360" w:lineRule="auto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                                         20</w:t>
      </w:r>
      <w:r>
        <w:rPr>
          <w:rFonts w:hint="eastAsia" w:ascii="宋体" w:hAnsi="宋体"/>
          <w:szCs w:val="24"/>
          <w:lang w:val="en-US" w:eastAsia="zh-CN"/>
        </w:rPr>
        <w:t>23</w:t>
      </w:r>
      <w:r>
        <w:rPr>
          <w:rFonts w:hint="eastAsia" w:ascii="宋体" w:hAnsi="宋体"/>
          <w:szCs w:val="24"/>
        </w:rPr>
        <w:t>年</w:t>
      </w:r>
      <w:r>
        <w:rPr>
          <w:rFonts w:hint="eastAsia" w:ascii="宋体" w:hAnsi="宋体"/>
          <w:szCs w:val="24"/>
          <w:lang w:val="en-US" w:eastAsia="zh-CN"/>
        </w:rPr>
        <w:t>10</w:t>
      </w:r>
      <w:r>
        <w:rPr>
          <w:rFonts w:hint="eastAsia" w:ascii="宋体" w:hAnsi="宋体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D6133"/>
    <w:multiLevelType w:val="multilevel"/>
    <w:tmpl w:val="656D6133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 w:ascii="宋体" w:hAnsi="宋体"/>
        <w:sz w:val="44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851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chineseCountingThousand"/>
      <w:pStyle w:val="4"/>
      <w:suff w:val="nothing"/>
      <w:lvlText w:val="(%3)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 w:ascii="Cambria" w:hAnsi="Cambria" w:eastAsia="Cambr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</w:rPr>
    </w:lvl>
    <w:lvl w:ilvl="4" w:tentative="0">
      <w:start w:val="1"/>
      <w:numFmt w:val="upperLetter"/>
      <w:pStyle w:val="6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DFlMTRmZjhmYTIyZDhlN2YwMmE4ZDNmNzk4YjAifQ=="/>
  </w:docVars>
  <w:rsids>
    <w:rsidRoot w:val="00C0389F"/>
    <w:rsid w:val="0000054F"/>
    <w:rsid w:val="0000307F"/>
    <w:rsid w:val="00006985"/>
    <w:rsid w:val="000163B7"/>
    <w:rsid w:val="00042891"/>
    <w:rsid w:val="00076B5C"/>
    <w:rsid w:val="00094328"/>
    <w:rsid w:val="00096601"/>
    <w:rsid w:val="000A0614"/>
    <w:rsid w:val="000A5356"/>
    <w:rsid w:val="000B1A18"/>
    <w:rsid w:val="000B6C43"/>
    <w:rsid w:val="000C25CE"/>
    <w:rsid w:val="000C77CC"/>
    <w:rsid w:val="000D75B8"/>
    <w:rsid w:val="000D7666"/>
    <w:rsid w:val="000E612B"/>
    <w:rsid w:val="00112360"/>
    <w:rsid w:val="00125CAF"/>
    <w:rsid w:val="0013298E"/>
    <w:rsid w:val="0013391B"/>
    <w:rsid w:val="00135E7A"/>
    <w:rsid w:val="00152FE5"/>
    <w:rsid w:val="00157651"/>
    <w:rsid w:val="00175182"/>
    <w:rsid w:val="00186E2D"/>
    <w:rsid w:val="001A3891"/>
    <w:rsid w:val="001B7402"/>
    <w:rsid w:val="001C0256"/>
    <w:rsid w:val="001D6F13"/>
    <w:rsid w:val="001D6F52"/>
    <w:rsid w:val="001F48AE"/>
    <w:rsid w:val="00211FAB"/>
    <w:rsid w:val="00215726"/>
    <w:rsid w:val="00221EC0"/>
    <w:rsid w:val="00222489"/>
    <w:rsid w:val="00226221"/>
    <w:rsid w:val="0022758A"/>
    <w:rsid w:val="00243840"/>
    <w:rsid w:val="002556AD"/>
    <w:rsid w:val="002664C9"/>
    <w:rsid w:val="002709C1"/>
    <w:rsid w:val="00273147"/>
    <w:rsid w:val="0027347A"/>
    <w:rsid w:val="002736CC"/>
    <w:rsid w:val="00285E85"/>
    <w:rsid w:val="002A3E0A"/>
    <w:rsid w:val="002B01E1"/>
    <w:rsid w:val="002B17CE"/>
    <w:rsid w:val="002B37DA"/>
    <w:rsid w:val="002B4CD8"/>
    <w:rsid w:val="002C1135"/>
    <w:rsid w:val="002D2A9B"/>
    <w:rsid w:val="002D3BB6"/>
    <w:rsid w:val="002D3D0E"/>
    <w:rsid w:val="002D41B9"/>
    <w:rsid w:val="002E5E5F"/>
    <w:rsid w:val="002E62DB"/>
    <w:rsid w:val="002E6787"/>
    <w:rsid w:val="002E6E1B"/>
    <w:rsid w:val="002F75A1"/>
    <w:rsid w:val="00301A6B"/>
    <w:rsid w:val="003071EE"/>
    <w:rsid w:val="00314D8C"/>
    <w:rsid w:val="0032669A"/>
    <w:rsid w:val="00335ED3"/>
    <w:rsid w:val="003677A1"/>
    <w:rsid w:val="00373705"/>
    <w:rsid w:val="003764C4"/>
    <w:rsid w:val="0038183F"/>
    <w:rsid w:val="00386487"/>
    <w:rsid w:val="00387AA1"/>
    <w:rsid w:val="00390FB2"/>
    <w:rsid w:val="003B5437"/>
    <w:rsid w:val="003D2EF7"/>
    <w:rsid w:val="003E0986"/>
    <w:rsid w:val="003F03C0"/>
    <w:rsid w:val="00413E8E"/>
    <w:rsid w:val="004268F8"/>
    <w:rsid w:val="00433170"/>
    <w:rsid w:val="00435865"/>
    <w:rsid w:val="0047658B"/>
    <w:rsid w:val="00487789"/>
    <w:rsid w:val="00497CD8"/>
    <w:rsid w:val="004A3D3D"/>
    <w:rsid w:val="004A483F"/>
    <w:rsid w:val="004B5D9F"/>
    <w:rsid w:val="004C269C"/>
    <w:rsid w:val="004C53FA"/>
    <w:rsid w:val="004D202D"/>
    <w:rsid w:val="004E11AC"/>
    <w:rsid w:val="004F2CA7"/>
    <w:rsid w:val="004F5E7D"/>
    <w:rsid w:val="004F5EA0"/>
    <w:rsid w:val="00501C9F"/>
    <w:rsid w:val="00511143"/>
    <w:rsid w:val="00516E94"/>
    <w:rsid w:val="00521E53"/>
    <w:rsid w:val="005325B6"/>
    <w:rsid w:val="00532616"/>
    <w:rsid w:val="00532A94"/>
    <w:rsid w:val="0053338E"/>
    <w:rsid w:val="00534E1E"/>
    <w:rsid w:val="00540715"/>
    <w:rsid w:val="005457B6"/>
    <w:rsid w:val="00566B2F"/>
    <w:rsid w:val="00577D33"/>
    <w:rsid w:val="005827CB"/>
    <w:rsid w:val="005935A4"/>
    <w:rsid w:val="005A3FAF"/>
    <w:rsid w:val="005C425C"/>
    <w:rsid w:val="005D72E2"/>
    <w:rsid w:val="005F311C"/>
    <w:rsid w:val="00610607"/>
    <w:rsid w:val="006158FB"/>
    <w:rsid w:val="00616B30"/>
    <w:rsid w:val="00623B58"/>
    <w:rsid w:val="00626461"/>
    <w:rsid w:val="00630C01"/>
    <w:rsid w:val="006326D7"/>
    <w:rsid w:val="00651E2F"/>
    <w:rsid w:val="00657B9D"/>
    <w:rsid w:val="00674AB8"/>
    <w:rsid w:val="00693077"/>
    <w:rsid w:val="006B110C"/>
    <w:rsid w:val="006B134C"/>
    <w:rsid w:val="006C4E91"/>
    <w:rsid w:val="006D7F39"/>
    <w:rsid w:val="006F223D"/>
    <w:rsid w:val="006F6A8E"/>
    <w:rsid w:val="006F7088"/>
    <w:rsid w:val="006F7861"/>
    <w:rsid w:val="00724F50"/>
    <w:rsid w:val="00755BDD"/>
    <w:rsid w:val="007622A2"/>
    <w:rsid w:val="007A38B2"/>
    <w:rsid w:val="007B0C52"/>
    <w:rsid w:val="007C33DA"/>
    <w:rsid w:val="007C4491"/>
    <w:rsid w:val="007D6F14"/>
    <w:rsid w:val="007F0B04"/>
    <w:rsid w:val="007F53AD"/>
    <w:rsid w:val="00834730"/>
    <w:rsid w:val="00836F6F"/>
    <w:rsid w:val="00853F22"/>
    <w:rsid w:val="00880C2F"/>
    <w:rsid w:val="00886555"/>
    <w:rsid w:val="008871C1"/>
    <w:rsid w:val="00887C53"/>
    <w:rsid w:val="008B41F1"/>
    <w:rsid w:val="008C10E4"/>
    <w:rsid w:val="008C6509"/>
    <w:rsid w:val="008E186E"/>
    <w:rsid w:val="008F698F"/>
    <w:rsid w:val="009014D1"/>
    <w:rsid w:val="00910730"/>
    <w:rsid w:val="009113B7"/>
    <w:rsid w:val="009142B0"/>
    <w:rsid w:val="00935B21"/>
    <w:rsid w:val="009412A0"/>
    <w:rsid w:val="00957027"/>
    <w:rsid w:val="009642A3"/>
    <w:rsid w:val="0096475D"/>
    <w:rsid w:val="00973AB0"/>
    <w:rsid w:val="00977F9A"/>
    <w:rsid w:val="009876D7"/>
    <w:rsid w:val="009A39F7"/>
    <w:rsid w:val="009A3A64"/>
    <w:rsid w:val="009A3F4F"/>
    <w:rsid w:val="009B2378"/>
    <w:rsid w:val="009B36D0"/>
    <w:rsid w:val="009C3902"/>
    <w:rsid w:val="009C403D"/>
    <w:rsid w:val="009D6D8A"/>
    <w:rsid w:val="009E3497"/>
    <w:rsid w:val="009F1AF4"/>
    <w:rsid w:val="00A0592D"/>
    <w:rsid w:val="00A05E9D"/>
    <w:rsid w:val="00A275D1"/>
    <w:rsid w:val="00A46A91"/>
    <w:rsid w:val="00A54782"/>
    <w:rsid w:val="00A639BF"/>
    <w:rsid w:val="00A675C7"/>
    <w:rsid w:val="00A7143A"/>
    <w:rsid w:val="00A930C0"/>
    <w:rsid w:val="00A94E31"/>
    <w:rsid w:val="00AA3E47"/>
    <w:rsid w:val="00AA7E45"/>
    <w:rsid w:val="00AB24FC"/>
    <w:rsid w:val="00AB38B2"/>
    <w:rsid w:val="00AB4387"/>
    <w:rsid w:val="00AC60B4"/>
    <w:rsid w:val="00AD43FF"/>
    <w:rsid w:val="00AE6EF8"/>
    <w:rsid w:val="00AF433E"/>
    <w:rsid w:val="00AF524B"/>
    <w:rsid w:val="00AF55C7"/>
    <w:rsid w:val="00B1102A"/>
    <w:rsid w:val="00B46460"/>
    <w:rsid w:val="00B476FA"/>
    <w:rsid w:val="00B57C09"/>
    <w:rsid w:val="00B57D37"/>
    <w:rsid w:val="00B61D88"/>
    <w:rsid w:val="00B643BD"/>
    <w:rsid w:val="00BC40EA"/>
    <w:rsid w:val="00BC4982"/>
    <w:rsid w:val="00BC4AE6"/>
    <w:rsid w:val="00BE7B45"/>
    <w:rsid w:val="00BF02E1"/>
    <w:rsid w:val="00BF6603"/>
    <w:rsid w:val="00C02F29"/>
    <w:rsid w:val="00C0389F"/>
    <w:rsid w:val="00C11ED8"/>
    <w:rsid w:val="00C375CF"/>
    <w:rsid w:val="00C44940"/>
    <w:rsid w:val="00C651B5"/>
    <w:rsid w:val="00C72E1C"/>
    <w:rsid w:val="00C759DE"/>
    <w:rsid w:val="00C94EDB"/>
    <w:rsid w:val="00C97B57"/>
    <w:rsid w:val="00CA3C3D"/>
    <w:rsid w:val="00CA45D4"/>
    <w:rsid w:val="00CA6A8E"/>
    <w:rsid w:val="00CA75C3"/>
    <w:rsid w:val="00CB2049"/>
    <w:rsid w:val="00CB2792"/>
    <w:rsid w:val="00CB3F73"/>
    <w:rsid w:val="00CC5072"/>
    <w:rsid w:val="00CD0114"/>
    <w:rsid w:val="00CF1750"/>
    <w:rsid w:val="00CF64C3"/>
    <w:rsid w:val="00D02CF6"/>
    <w:rsid w:val="00D20710"/>
    <w:rsid w:val="00D338F6"/>
    <w:rsid w:val="00D41274"/>
    <w:rsid w:val="00D44D7A"/>
    <w:rsid w:val="00D6115F"/>
    <w:rsid w:val="00D76FA0"/>
    <w:rsid w:val="00D77EB3"/>
    <w:rsid w:val="00D83239"/>
    <w:rsid w:val="00D85116"/>
    <w:rsid w:val="00D87238"/>
    <w:rsid w:val="00DA380B"/>
    <w:rsid w:val="00DC0386"/>
    <w:rsid w:val="00DC363D"/>
    <w:rsid w:val="00DD1DB0"/>
    <w:rsid w:val="00DD4A7C"/>
    <w:rsid w:val="00E0307D"/>
    <w:rsid w:val="00E134D4"/>
    <w:rsid w:val="00E274FD"/>
    <w:rsid w:val="00E34E24"/>
    <w:rsid w:val="00E366A3"/>
    <w:rsid w:val="00E55C67"/>
    <w:rsid w:val="00E578BC"/>
    <w:rsid w:val="00E6709B"/>
    <w:rsid w:val="00E724B3"/>
    <w:rsid w:val="00E77525"/>
    <w:rsid w:val="00E859F4"/>
    <w:rsid w:val="00EA50C9"/>
    <w:rsid w:val="00EB00E9"/>
    <w:rsid w:val="00EC3DC4"/>
    <w:rsid w:val="00EC74E6"/>
    <w:rsid w:val="00EC7E24"/>
    <w:rsid w:val="00ED643C"/>
    <w:rsid w:val="00EE095A"/>
    <w:rsid w:val="00EE2F22"/>
    <w:rsid w:val="00EE3D49"/>
    <w:rsid w:val="00EF77D4"/>
    <w:rsid w:val="00F06D0C"/>
    <w:rsid w:val="00F106F9"/>
    <w:rsid w:val="00F15B24"/>
    <w:rsid w:val="00F32DF8"/>
    <w:rsid w:val="00F408BB"/>
    <w:rsid w:val="00F53C0E"/>
    <w:rsid w:val="00F53FA3"/>
    <w:rsid w:val="00F60854"/>
    <w:rsid w:val="00F641E1"/>
    <w:rsid w:val="00FB1D06"/>
    <w:rsid w:val="00FC08AC"/>
    <w:rsid w:val="00FC3945"/>
    <w:rsid w:val="03646FD4"/>
    <w:rsid w:val="0CC34D3C"/>
    <w:rsid w:val="0D3D39FF"/>
    <w:rsid w:val="0FC21186"/>
    <w:rsid w:val="14B928E9"/>
    <w:rsid w:val="21A91320"/>
    <w:rsid w:val="21C663F7"/>
    <w:rsid w:val="2370763C"/>
    <w:rsid w:val="23A61BCC"/>
    <w:rsid w:val="29F56A6E"/>
    <w:rsid w:val="2D0D7BE4"/>
    <w:rsid w:val="2F9A7D71"/>
    <w:rsid w:val="4D243D96"/>
    <w:rsid w:val="4E2A2171"/>
    <w:rsid w:val="5A797BC4"/>
    <w:rsid w:val="5B28633E"/>
    <w:rsid w:val="65170253"/>
    <w:rsid w:val="6A4930A7"/>
    <w:rsid w:val="6F0F7B56"/>
    <w:rsid w:val="78BB6551"/>
    <w:rsid w:val="7B4741C0"/>
    <w:rsid w:val="7F2C4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@仿宋_GB2312" w:hAnsi="@仿宋_GB2312" w:eastAsia="宋体" w:cs="@仿宋_GB2312"/>
      <w:sz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1134" w:firstLine="289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numPr>
        <w:ilvl w:val="1"/>
        <w:numId w:val="1"/>
      </w:numPr>
      <w:spacing w:before="260" w:after="260" w:line="480" w:lineRule="auto"/>
      <w:ind w:left="181"/>
      <w:textAlignment w:val="top"/>
      <w:outlineLvl w:val="1"/>
    </w:pPr>
    <w:rPr>
      <w:rFonts w:ascii="Cambria" w:hAnsi="Cambria" w:eastAsia="华文仿宋"/>
      <w:b/>
      <w:bCs/>
      <w:sz w:val="32"/>
      <w:szCs w:val="32"/>
    </w:rPr>
  </w:style>
  <w:style w:type="paragraph" w:styleId="4">
    <w:name w:val="heading 3"/>
    <w:basedOn w:val="1"/>
    <w:next w:val="1"/>
    <w:link w:val="27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Cambria" w:hAnsi="Cambria" w:eastAsia="华文仿宋"/>
      <w:b/>
      <w:bCs/>
      <w:sz w:val="28"/>
      <w:szCs w:val="28"/>
    </w:rPr>
  </w:style>
  <w:style w:type="paragraph" w:styleId="6">
    <w:name w:val="heading 5"/>
    <w:basedOn w:val="1"/>
    <w:next w:val="1"/>
    <w:link w:val="29"/>
    <w:autoRedefine/>
    <w:qFormat/>
    <w:uiPriority w:val="0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0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Cambria" w:hAnsi="Cambria" w:eastAsia="@仿宋_GB2312"/>
      <w:b/>
      <w:bCs/>
      <w:szCs w:val="24"/>
    </w:rPr>
  </w:style>
  <w:style w:type="paragraph" w:styleId="8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2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="Cambria" w:hAnsi="Cambria" w:eastAsia="@仿宋_GB2312"/>
      <w:szCs w:val="24"/>
    </w:rPr>
  </w:style>
  <w:style w:type="paragraph" w:styleId="10">
    <w:name w:val="heading 9"/>
    <w:basedOn w:val="1"/>
    <w:next w:val="1"/>
    <w:link w:val="33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="Cambria" w:hAnsi="Cambria" w:eastAsia="@仿宋_GB2312"/>
      <w:sz w:val="21"/>
      <w:szCs w:val="21"/>
    </w:rPr>
  </w:style>
  <w:style w:type="character" w:default="1" w:styleId="19">
    <w:name w:val="Default Paragraph Font"/>
    <w:autoRedefine/>
    <w:unhideWhenUsed/>
    <w:qFormat/>
    <w:uiPriority w:val="1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unhideWhenUsed/>
    <w:qFormat/>
    <w:uiPriority w:val="99"/>
  </w:style>
  <w:style w:type="paragraph" w:styleId="12">
    <w:name w:val="Balloon Text"/>
    <w:basedOn w:val="1"/>
    <w:link w:val="40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paragraph" w:styleId="16">
    <w:name w:val="Title"/>
    <w:basedOn w:val="1"/>
    <w:link w:val="34"/>
    <w:autoRedefine/>
    <w:qFormat/>
    <w:uiPriority w:val="0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hAnsi="Cambria" w:eastAsia="Cambria" w:cs="Cambria"/>
      <w:b/>
      <w:bCs/>
      <w:kern w:val="2"/>
      <w:sz w:val="32"/>
      <w:szCs w:val="32"/>
    </w:rPr>
  </w:style>
  <w:style w:type="paragraph" w:styleId="17">
    <w:name w:val="annotation subject"/>
    <w:basedOn w:val="11"/>
    <w:next w:val="11"/>
    <w:link w:val="42"/>
    <w:unhideWhenUsed/>
    <w:qFormat/>
    <w:uiPriority w:val="99"/>
    <w:rPr>
      <w:b/>
      <w:bCs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annotation reference"/>
    <w:basedOn w:val="19"/>
    <w:autoRedefine/>
    <w:unhideWhenUsed/>
    <w:qFormat/>
    <w:uiPriority w:val="99"/>
    <w:rPr>
      <w:sz w:val="21"/>
      <w:szCs w:val="21"/>
    </w:rPr>
  </w:style>
  <w:style w:type="paragraph" w:customStyle="1" w:styleId="22">
    <w:name w:val="彩色列表 - 强调文字颜色 11"/>
    <w:basedOn w:val="1"/>
    <w:autoRedefine/>
    <w:qFormat/>
    <w:uiPriority w:val="0"/>
    <w:pPr>
      <w:adjustRightInd/>
      <w:spacing w:line="240" w:lineRule="auto"/>
      <w:ind w:firstLine="420" w:firstLineChars="200"/>
      <w:jc w:val="both"/>
      <w:textAlignment w:val="auto"/>
    </w:pPr>
    <w:rPr>
      <w:rFonts w:ascii="Times New Roman" w:hAnsi="Times New Roman"/>
      <w:kern w:val="2"/>
      <w:sz w:val="21"/>
      <w:szCs w:val="22"/>
    </w:rPr>
  </w:style>
  <w:style w:type="paragraph" w:customStyle="1" w:styleId="23">
    <w:name w:val="列出段落1"/>
    <w:basedOn w:val="1"/>
    <w:autoRedefine/>
    <w:qFormat/>
    <w:uiPriority w:val="0"/>
    <w:pPr>
      <w:widowControl/>
      <w:adjustRightInd/>
      <w:spacing w:after="200" w:line="276" w:lineRule="auto"/>
      <w:ind w:left="720"/>
      <w:contextualSpacing/>
      <w:textAlignment w:val="auto"/>
    </w:pPr>
    <w:rPr>
      <w:rFonts w:ascii="Times New Roman" w:hAnsi="Times New Roman"/>
      <w:sz w:val="22"/>
      <w:szCs w:val="22"/>
    </w:rPr>
  </w:style>
  <w:style w:type="paragraph" w:customStyle="1" w:styleId="24">
    <w:name w:val="无间距1"/>
    <w:autoRedefine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1"/>
      <w:szCs w:val="24"/>
      <w:lang w:val="en-US" w:eastAsia="zh-CN" w:bidi="ar-SA"/>
    </w:rPr>
  </w:style>
  <w:style w:type="character" w:customStyle="1" w:styleId="25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6">
    <w:name w:val="标题 2 Char"/>
    <w:link w:val="3"/>
    <w:autoRedefine/>
    <w:qFormat/>
    <w:uiPriority w:val="0"/>
    <w:rPr>
      <w:rFonts w:ascii="Cambria" w:hAnsi="Cambria" w:eastAsia="华文仿宋"/>
      <w:b/>
      <w:bCs/>
      <w:sz w:val="32"/>
      <w:szCs w:val="32"/>
    </w:rPr>
  </w:style>
  <w:style w:type="character" w:customStyle="1" w:styleId="27">
    <w:name w:val="标题 3 Char"/>
    <w:link w:val="4"/>
    <w:qFormat/>
    <w:uiPriority w:val="0"/>
    <w:rPr>
      <w:b/>
      <w:bCs/>
      <w:sz w:val="32"/>
      <w:szCs w:val="32"/>
    </w:rPr>
  </w:style>
  <w:style w:type="character" w:customStyle="1" w:styleId="28">
    <w:name w:val="标题 4 Char"/>
    <w:link w:val="5"/>
    <w:autoRedefine/>
    <w:qFormat/>
    <w:uiPriority w:val="0"/>
    <w:rPr>
      <w:rFonts w:ascii="Cambria" w:hAnsi="Cambria" w:eastAsia="华文仿宋"/>
      <w:b/>
      <w:bCs/>
      <w:sz w:val="28"/>
      <w:szCs w:val="28"/>
    </w:rPr>
  </w:style>
  <w:style w:type="character" w:customStyle="1" w:styleId="29">
    <w:name w:val="标题 5 Char"/>
    <w:link w:val="6"/>
    <w:qFormat/>
    <w:uiPriority w:val="0"/>
    <w:rPr>
      <w:b/>
      <w:bCs/>
      <w:sz w:val="28"/>
      <w:szCs w:val="28"/>
    </w:rPr>
  </w:style>
  <w:style w:type="character" w:customStyle="1" w:styleId="30">
    <w:name w:val="标题 6 Char"/>
    <w:link w:val="7"/>
    <w:autoRedefine/>
    <w:qFormat/>
    <w:uiPriority w:val="0"/>
    <w:rPr>
      <w:rFonts w:ascii="Cambria" w:hAnsi="Cambria" w:eastAsia="@仿宋_GB2312"/>
      <w:b/>
      <w:bCs/>
      <w:sz w:val="24"/>
      <w:szCs w:val="24"/>
    </w:rPr>
  </w:style>
  <w:style w:type="character" w:customStyle="1" w:styleId="31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32">
    <w:name w:val="标题 8 Char"/>
    <w:link w:val="9"/>
    <w:qFormat/>
    <w:uiPriority w:val="0"/>
    <w:rPr>
      <w:rFonts w:ascii="Cambria" w:hAnsi="Cambria" w:eastAsia="@仿宋_GB2312"/>
      <w:sz w:val="24"/>
      <w:szCs w:val="24"/>
    </w:rPr>
  </w:style>
  <w:style w:type="character" w:customStyle="1" w:styleId="33">
    <w:name w:val="标题 9 Char"/>
    <w:link w:val="10"/>
    <w:qFormat/>
    <w:uiPriority w:val="0"/>
    <w:rPr>
      <w:rFonts w:ascii="Cambria" w:hAnsi="Cambria" w:eastAsia="@仿宋_GB2312"/>
      <w:sz w:val="21"/>
      <w:szCs w:val="21"/>
    </w:rPr>
  </w:style>
  <w:style w:type="character" w:customStyle="1" w:styleId="34">
    <w:name w:val="标题 Char"/>
    <w:link w:val="16"/>
    <w:qFormat/>
    <w:uiPriority w:val="0"/>
    <w:rPr>
      <w:rFonts w:ascii="Cambria" w:hAnsi="Cambria" w:eastAsia="Cambria" w:cs="Cambria"/>
      <w:b/>
      <w:bCs/>
      <w:kern w:val="2"/>
      <w:sz w:val="32"/>
      <w:szCs w:val="32"/>
    </w:rPr>
  </w:style>
  <w:style w:type="paragraph" w:styleId="35">
    <w:name w:val="List Paragraph"/>
    <w:basedOn w:val="1"/>
    <w:qFormat/>
    <w:uiPriority w:val="0"/>
    <w:pPr>
      <w:adjustRightInd/>
      <w:spacing w:line="240" w:lineRule="auto"/>
      <w:ind w:firstLine="420" w:firstLineChars="200"/>
      <w:jc w:val="both"/>
      <w:textAlignment w:val="auto"/>
    </w:pPr>
    <w:rPr>
      <w:kern w:val="2"/>
      <w:sz w:val="21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37">
    <w:name w:val="页眉 Char"/>
    <w:basedOn w:val="19"/>
    <w:link w:val="14"/>
    <w:autoRedefine/>
    <w:qFormat/>
    <w:uiPriority w:val="99"/>
    <w:rPr>
      <w:sz w:val="18"/>
      <w:szCs w:val="18"/>
    </w:rPr>
  </w:style>
  <w:style w:type="character" w:customStyle="1" w:styleId="38">
    <w:name w:val="页脚 Char"/>
    <w:basedOn w:val="19"/>
    <w:link w:val="13"/>
    <w:qFormat/>
    <w:uiPriority w:val="99"/>
    <w:rPr>
      <w:sz w:val="18"/>
      <w:szCs w:val="18"/>
    </w:rPr>
  </w:style>
  <w:style w:type="character" w:customStyle="1" w:styleId="39">
    <w:name w:val="apple-converted-space"/>
    <w:basedOn w:val="19"/>
    <w:autoRedefine/>
    <w:qFormat/>
    <w:uiPriority w:val="0"/>
  </w:style>
  <w:style w:type="character" w:customStyle="1" w:styleId="40">
    <w:name w:val="批注框文本 Char"/>
    <w:basedOn w:val="19"/>
    <w:link w:val="12"/>
    <w:autoRedefine/>
    <w:semiHidden/>
    <w:qFormat/>
    <w:uiPriority w:val="99"/>
    <w:rPr>
      <w:sz w:val="18"/>
      <w:szCs w:val="18"/>
    </w:rPr>
  </w:style>
  <w:style w:type="character" w:customStyle="1" w:styleId="41">
    <w:name w:val="批注文字 Char"/>
    <w:basedOn w:val="19"/>
    <w:link w:val="11"/>
    <w:semiHidden/>
    <w:qFormat/>
    <w:uiPriority w:val="99"/>
    <w:rPr>
      <w:sz w:val="24"/>
    </w:rPr>
  </w:style>
  <w:style w:type="character" w:customStyle="1" w:styleId="42">
    <w:name w:val="批注主题 Char"/>
    <w:basedOn w:val="41"/>
    <w:link w:val="17"/>
    <w:autoRedefine/>
    <w:semiHidden/>
    <w:qFormat/>
    <w:uiPriority w:val="99"/>
    <w:rPr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916</Words>
  <Characters>961</Characters>
  <Lines>7</Lines>
  <Paragraphs>2</Paragraphs>
  <TotalTime>97</TotalTime>
  <ScaleCrop>false</ScaleCrop>
  <LinksUpToDate>false</LinksUpToDate>
  <CharactersWithSpaces>1046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2016-12-19T02:31:00Z</dcterms:created>
  <dc:creator>lightz</dc:creator>
  <cp:lastModifiedBy>FPP o(^_^)o</cp:lastModifiedBy>
  <cp:lastPrinted>2018-10-16T08:41:00Z</cp:lastPrinted>
  <dcterms:modified xsi:type="dcterms:W3CDTF">2024-01-11T02:24:22Z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EC802A58672347F18B8BE580FF97B83A_13</vt:lpwstr>
  </property>
</Properties>
</file>